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965</w:t>
      </w:r>
      <w:r>
        <w:rPr>
          <w:rFonts w:ascii="Times New Roman" w:eastAsia="Times New Roman" w:hAnsi="Times New Roman" w:cs="Times New Roman"/>
        </w:rPr>
        <w:t>-2003/2024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«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августа </w:t>
      </w:r>
      <w:r>
        <w:rPr>
          <w:rFonts w:ascii="Times New Roman" w:eastAsia="Times New Roman" w:hAnsi="Times New Roman" w:cs="Times New Roman"/>
          <w:sz w:val="25"/>
          <w:szCs w:val="25"/>
        </w:rPr>
        <w:t>2024 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Нефтеюганского судебного района Ханты-Мансий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ского автономного округа – Югры Постовалова Т.П. </w:t>
      </w:r>
      <w:r>
        <w:rPr>
          <w:rFonts w:ascii="Times New Roman" w:eastAsia="Times New Roman" w:hAnsi="Times New Roman" w:cs="Times New Roman"/>
          <w:sz w:val="25"/>
          <w:szCs w:val="25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Снегура Павла Геннадьевича, </w:t>
      </w:r>
      <w:r>
        <w:rPr>
          <w:rStyle w:val="cat-ExternalSystemDefinedgrp-28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неработающего, зарегистрированного по адресу: </w:t>
      </w:r>
      <w:r>
        <w:rPr>
          <w:rStyle w:val="cat-UserDefinedgrp-29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проживающего по адресу: </w:t>
      </w:r>
      <w:r>
        <w:rPr>
          <w:rStyle w:val="cat-UserDefinedgrp-30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2rplc-12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26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27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У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Снегур П.Г., проживающий по адресу: </w:t>
      </w:r>
      <w:r>
        <w:rPr>
          <w:rStyle w:val="cat-UserDefinedgrp-30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отношении которого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решением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Сургутского районного суда ХМАО-Югры от 26.07.2022 установлен административный надзор и ограничения на срок 8 лет, и решением Нефтеюганского районного суда от 13.07.2023 установлено дополнительное ограничение в виде обязательной явки 4 раза в месяц в орган внутренних дел по месту жительства или пребывания, совершил повторное в течение одного года административное правонарушение, предусмотренное ч. 1 ст. 19.24 КоАП РФ, 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явился обязательную на регистрацию в ОМВД России по г. Нефтеюганску нарушил административное ограничение, установленное судом. Данное бездействие не содержит уголовно наказуемого деяния.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Снегур П.Г.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подтвердил факт совершения им данного административного правонарушения, вину признал, инвалидом </w:t>
      </w:r>
      <w:r>
        <w:rPr>
          <w:rFonts w:ascii="Times New Roman" w:eastAsia="Times New Roman" w:hAnsi="Times New Roman" w:cs="Times New Roman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II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группы не является.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судья, выслушав Снегура П.Г., исследовав материалы дела, считает, что вина Снегура П.Г.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31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07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 Снегур П.Г. с протоколом ознакомлен, согласен, права, предусмотренные ст. 25.1 КоАП РФ и ст. 51 Конституции РФ разъяснены, копию протокола получил.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Кроме того, обстоятельства, изложенные в протоколе об административном правонарушении, подтверждаются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объяснени</w:t>
      </w:r>
      <w:r>
        <w:rPr>
          <w:rFonts w:ascii="Times New Roman" w:eastAsia="Times New Roman" w:hAnsi="Times New Roman" w:cs="Times New Roman"/>
          <w:sz w:val="25"/>
          <w:szCs w:val="25"/>
        </w:rPr>
        <w:t>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Снегура П.Г. от 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07</w:t>
      </w:r>
      <w:r>
        <w:rPr>
          <w:rFonts w:ascii="Times New Roman" w:eastAsia="Times New Roman" w:hAnsi="Times New Roman" w:cs="Times New Roman"/>
          <w:sz w:val="25"/>
          <w:szCs w:val="25"/>
        </w:rPr>
        <w:t>.2024;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ст. УУП ОМВД России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07</w:t>
      </w:r>
      <w:r>
        <w:rPr>
          <w:rFonts w:ascii="Times New Roman" w:eastAsia="Times New Roman" w:hAnsi="Times New Roman" w:cs="Times New Roman"/>
          <w:sz w:val="25"/>
          <w:szCs w:val="25"/>
        </w:rPr>
        <w:t>.2024;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инспектора ГОАН ОУУП и ПДН ОМВД России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.2024;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копией решения Сургутского городского суда ХМАО-Югры от 26.07.2022;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копией решения Нефтеюганского районного суда ХМАО-Югры от 13.07.2023;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остановлением об отказе в возбуждении уголовного дела от 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07</w:t>
      </w:r>
      <w:r>
        <w:rPr>
          <w:rFonts w:ascii="Times New Roman" w:eastAsia="Times New Roman" w:hAnsi="Times New Roman" w:cs="Times New Roman"/>
          <w:sz w:val="25"/>
          <w:szCs w:val="25"/>
        </w:rPr>
        <w:t>.2024;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копией регистрационного листа поднадзорного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лица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графиком прибытия поднадзорного лица на регистрацию в 1, 2, 3, 4-й вторник месяца с 09:00 до 18:00 с отметкой об ознакомлении с ним Снегура П.Г.;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заявлением Снегура П.Г. о месте его проживания;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заключением о заведении дела административного надзора;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предупреждением;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сведениями о привлечении Снегур П.Г. к административной ответственности.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аким образом, собранные по делу доказательства подтверждают факт несоблюдения Снегуром П.Г. 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ограничения, установленного решением Нефтеюганского районного суда ХМАО – Югры и вину последнего в совершении правонарушения. Указанные доказательства являются достоверными, относимыми и допустимыми, существенных нарушений, в силу которых представленные доказательства могут быть признаны недопустимыми, мировым судьей не установлено.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квалифицирует действия Снегура П.Г. по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 мировой судья учитывает обстоятельства совершенного административного правонарушения, личность Снегура П.Г. ранее привлекавшегося к административной ответственности.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мировой судья не усматривает.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положения ст. 3.1, ч. 2 ст. 4.1 Кодекса Российской Федерации об административных правонарушениях, а также вышеперечисленные обстоятельства,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5"/>
          <w:szCs w:val="25"/>
        </w:rPr>
        <w:t>Снегур П.Г.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5"/>
          <w:szCs w:val="25"/>
        </w:rPr>
        <w:t>Снегур П.Г.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относится к категории лиц, в отношении которых в соответствии с ч. 2 ст. 3.9 КоАП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РФ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арест применяться не может, в судебном заседании не установлено.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30.1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Снегур Павла Геннадьевича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признать виновным в совершении административного правонарушения, предусмотренного по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</w:t>
      </w:r>
      <w:r>
        <w:rPr>
          <w:rFonts w:ascii="Times New Roman" w:eastAsia="Times New Roman" w:hAnsi="Times New Roman" w:cs="Times New Roman"/>
          <w:sz w:val="25"/>
          <w:szCs w:val="25"/>
        </w:rPr>
        <w:t>19.24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 и назначить ему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пятнадцать</w:t>
      </w:r>
      <w:r>
        <w:rPr>
          <w:rFonts w:ascii="Times New Roman" w:eastAsia="Times New Roman" w:hAnsi="Times New Roman" w:cs="Times New Roman"/>
          <w:sz w:val="25"/>
          <w:szCs w:val="25"/>
        </w:rPr>
        <w:t>) суток.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Срок ареста исчислять с 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августа 2024 года с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 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течение 10 суток в Нефтеюганский районный суд Ханты-Мансийского автономного округа – Югры с подачей апелляционной жалобы через мирового судью. В этот же срок постановление может быть опротестовано прокурором.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Т.П. Постовалова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26rplc-13">
    <w:name w:val="cat-ExternalSystemDefined grp-26 rplc-13"/>
    <w:basedOn w:val="DefaultParagraphFont"/>
  </w:style>
  <w:style w:type="character" w:customStyle="1" w:styleId="cat-ExternalSystemDefinedgrp-27rplc-14">
    <w:name w:val="cat-ExternalSystemDefined grp-27 rplc-14"/>
    <w:basedOn w:val="DefaultParagraphFont"/>
  </w:style>
  <w:style w:type="character" w:customStyle="1" w:styleId="cat-UserDefinedgrp-30rplc-16">
    <w:name w:val="cat-UserDefined grp-30 rplc-16"/>
    <w:basedOn w:val="DefaultParagraphFont"/>
  </w:style>
  <w:style w:type="character" w:customStyle="1" w:styleId="cat-UserDefinedgrp-31rplc-25">
    <w:name w:val="cat-UserDefined grp-31 rplc-25"/>
    <w:basedOn w:val="DefaultParagraphFont"/>
  </w:style>
  <w:style w:type="character" w:customStyle="1" w:styleId="cat-UserDefinedgrp-32rplc-55">
    <w:name w:val="cat-UserDefined grp-32 rplc-55"/>
    <w:basedOn w:val="DefaultParagraphFont"/>
  </w:style>
  <w:style w:type="character" w:customStyle="1" w:styleId="cat-UserDefinedgrp-33rplc-58">
    <w:name w:val="cat-UserDefined grp-33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